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B4BAFE" w14:textId="77777777" w:rsidR="00DE565B" w:rsidRPr="007F5BA2" w:rsidRDefault="00DE565B" w:rsidP="00DE565B">
      <w:pPr>
        <w:jc w:val="center"/>
        <w:rPr>
          <w:b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4085A841" wp14:editId="62949051">
            <wp:simplePos x="0" y="0"/>
            <wp:positionH relativeFrom="column">
              <wp:posOffset>-362585</wp:posOffset>
            </wp:positionH>
            <wp:positionV relativeFrom="paragraph">
              <wp:posOffset>-167640</wp:posOffset>
            </wp:positionV>
            <wp:extent cx="1463040" cy="1463040"/>
            <wp:effectExtent l="0" t="0" r="3810" b="3810"/>
            <wp:wrapTight wrapText="bothSides">
              <wp:wrapPolygon edited="0">
                <wp:start x="0" y="0"/>
                <wp:lineTo x="0" y="21375"/>
                <wp:lineTo x="21375" y="21375"/>
                <wp:lineTo x="21375" y="0"/>
                <wp:lineTo x="0" y="0"/>
              </wp:wrapPolygon>
            </wp:wrapTight>
            <wp:docPr id="3" name="Picture 3" descr="Description: C:\Users\Evita\Desktop\AADSO_FLESHKA\LOGO_AADSO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C:\Users\Evita\Desktop\AADSO_FLESHKA\LOGO_AADSO.bmp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3040" cy="1463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F5BA2">
        <w:rPr>
          <w:b/>
        </w:rPr>
        <w:t>Sabiedrība ar ierobežotu atbildību</w:t>
      </w:r>
    </w:p>
    <w:p w14:paraId="56768674" w14:textId="77777777" w:rsidR="00DE565B" w:rsidRPr="007F5BA2" w:rsidRDefault="00DE565B" w:rsidP="00DE565B">
      <w:pPr>
        <w:jc w:val="center"/>
      </w:pPr>
      <w:r w:rsidRPr="007F5BA2">
        <w:t>„</w:t>
      </w:r>
      <w:r w:rsidRPr="007F5BA2">
        <w:rPr>
          <w:b/>
          <w:bCs/>
        </w:rPr>
        <w:t>Atkritumu apsaimniekošanas Dienvidlatgales starppašvaldību organizācija</w:t>
      </w:r>
      <w:r w:rsidRPr="007F5BA2">
        <w:t>”</w:t>
      </w:r>
    </w:p>
    <w:p w14:paraId="1C10E45D" w14:textId="77777777" w:rsidR="00DE565B" w:rsidRPr="00DE091F" w:rsidRDefault="00DE565B" w:rsidP="00DE565B">
      <w:pPr>
        <w:jc w:val="center"/>
        <w:rPr>
          <w:sz w:val="20"/>
          <w:szCs w:val="20"/>
        </w:rPr>
      </w:pPr>
      <w:r w:rsidRPr="00DE091F">
        <w:rPr>
          <w:sz w:val="20"/>
          <w:szCs w:val="20"/>
        </w:rPr>
        <w:t xml:space="preserve">Vienotais reģistrācijas Nr. 41503029988, </w:t>
      </w:r>
      <w:r w:rsidRPr="00DE091F">
        <w:rPr>
          <w:sz w:val="20"/>
          <w:szCs w:val="20"/>
          <w:u w:val="single"/>
        </w:rPr>
        <w:t>juridiskā adrese</w:t>
      </w:r>
      <w:r w:rsidRPr="00DE091F">
        <w:rPr>
          <w:sz w:val="20"/>
          <w:szCs w:val="20"/>
        </w:rPr>
        <w:t xml:space="preserve">: “Cinīši”, Demenes pagasts, Augšdaugavas novads, LV-5442, </w:t>
      </w:r>
      <w:r w:rsidRPr="00DE091F">
        <w:rPr>
          <w:sz w:val="20"/>
          <w:szCs w:val="20"/>
          <w:u w:val="single"/>
        </w:rPr>
        <w:t>faktiskā adrese</w:t>
      </w:r>
      <w:r w:rsidRPr="00DE091F">
        <w:rPr>
          <w:sz w:val="20"/>
          <w:szCs w:val="20"/>
        </w:rPr>
        <w:t xml:space="preserve">: Ģimnāzijas ielā 28-2, Daugavpilī, LV-5401, tālrunis/fakss 65423817, e – pasts: </w:t>
      </w:r>
      <w:hyperlink r:id="rId5" w:history="1">
        <w:r w:rsidRPr="00DE091F">
          <w:rPr>
            <w:rStyle w:val="Hyperlink"/>
            <w:sz w:val="20"/>
            <w:szCs w:val="20"/>
          </w:rPr>
          <w:t>aadso@inbox.lv</w:t>
        </w:r>
      </w:hyperlink>
      <w:r w:rsidRPr="00DE091F">
        <w:rPr>
          <w:sz w:val="20"/>
          <w:szCs w:val="20"/>
        </w:rPr>
        <w:t xml:space="preserve">, </w:t>
      </w:r>
      <w:hyperlink r:id="rId6" w:history="1">
        <w:r w:rsidRPr="00DE091F">
          <w:rPr>
            <w:rStyle w:val="Hyperlink"/>
            <w:sz w:val="20"/>
            <w:szCs w:val="20"/>
          </w:rPr>
          <w:t>www.aadso.lv</w:t>
        </w:r>
      </w:hyperlink>
      <w:r w:rsidRPr="00DE091F">
        <w:rPr>
          <w:sz w:val="20"/>
          <w:szCs w:val="20"/>
        </w:rPr>
        <w:t xml:space="preserve"> </w:t>
      </w:r>
    </w:p>
    <w:p w14:paraId="4F157D8E" w14:textId="77777777" w:rsidR="00DE565B" w:rsidRDefault="00DE565B" w:rsidP="00DE565B">
      <w:pPr>
        <w:jc w:val="center"/>
      </w:pPr>
    </w:p>
    <w:p w14:paraId="067E8C27" w14:textId="77777777" w:rsidR="00DE565B" w:rsidRDefault="00DE565B" w:rsidP="00DE565B">
      <w:pPr>
        <w:jc w:val="center"/>
      </w:pPr>
    </w:p>
    <w:p w14:paraId="3FD3664C" w14:textId="77777777" w:rsidR="00A80BE3" w:rsidRDefault="00A80BE3" w:rsidP="00A80BE3">
      <w:pPr>
        <w:spacing w:line="276" w:lineRule="auto"/>
        <w:jc w:val="center"/>
      </w:pPr>
    </w:p>
    <w:p w14:paraId="2C0838F1" w14:textId="77777777" w:rsidR="00DE565B" w:rsidRPr="00DE565B" w:rsidRDefault="00DE565B" w:rsidP="00A80BE3">
      <w:pPr>
        <w:spacing w:line="276" w:lineRule="auto"/>
        <w:jc w:val="center"/>
      </w:pPr>
    </w:p>
    <w:p w14:paraId="527D4C64" w14:textId="77777777" w:rsidR="00A80BE3" w:rsidRPr="00DF645D" w:rsidRDefault="00A80BE3" w:rsidP="00A80BE3">
      <w:pPr>
        <w:spacing w:line="276" w:lineRule="auto"/>
        <w:jc w:val="center"/>
        <w:rPr>
          <w:lang w:val="lv-LV"/>
        </w:rPr>
      </w:pPr>
      <w:r w:rsidRPr="00DF645D">
        <w:rPr>
          <w:lang w:val="lv-LV"/>
        </w:rPr>
        <w:t>Daugavpilī</w:t>
      </w:r>
    </w:p>
    <w:p w14:paraId="2BE8862D" w14:textId="77777777" w:rsidR="001928C1" w:rsidRPr="001928C1" w:rsidRDefault="001928C1" w:rsidP="001928C1">
      <w:pPr>
        <w:pStyle w:val="Heading2"/>
        <w:tabs>
          <w:tab w:val="left" w:pos="360"/>
        </w:tabs>
        <w:rPr>
          <w:sz w:val="24"/>
          <w:szCs w:val="24"/>
        </w:rPr>
      </w:pPr>
    </w:p>
    <w:p w14:paraId="12702AC4" w14:textId="77777777" w:rsidR="001928C1" w:rsidRPr="001928C1" w:rsidRDefault="00A80BE3" w:rsidP="00A80BE3">
      <w:pPr>
        <w:pStyle w:val="Heading2"/>
        <w:tabs>
          <w:tab w:val="left" w:pos="360"/>
        </w:tabs>
      </w:pPr>
      <w:r>
        <w:rPr>
          <w:sz w:val="24"/>
          <w:szCs w:val="24"/>
        </w:rPr>
        <w:t>ATSAVINĀTĀS KUSTAMĀS MANTAS</w:t>
      </w:r>
      <w:r w:rsidR="001928C1" w:rsidRPr="001928C1">
        <w:rPr>
          <w:sz w:val="24"/>
          <w:szCs w:val="24"/>
        </w:rPr>
        <w:t xml:space="preserve"> </w:t>
      </w:r>
      <w:r w:rsidR="001928C1" w:rsidRPr="001928C1">
        <w:t>MUTISKAS   I Z S O L E S    REZULTĀTI</w:t>
      </w:r>
    </w:p>
    <w:p w14:paraId="74256071" w14:textId="77777777" w:rsidR="001928C1" w:rsidRPr="001928C1" w:rsidRDefault="001928C1" w:rsidP="001928C1">
      <w:pPr>
        <w:ind w:firstLine="360"/>
        <w:jc w:val="both"/>
        <w:rPr>
          <w:lang w:val="lv-LV"/>
        </w:rPr>
      </w:pPr>
    </w:p>
    <w:p w14:paraId="58F1B494" w14:textId="77777777" w:rsidR="00DE565B" w:rsidRDefault="00DE565B" w:rsidP="001928C1">
      <w:pPr>
        <w:ind w:firstLine="360"/>
        <w:jc w:val="both"/>
        <w:rPr>
          <w:lang w:val="lv-LV"/>
        </w:rPr>
      </w:pPr>
    </w:p>
    <w:p w14:paraId="4BA97066" w14:textId="77777777" w:rsidR="00DE565B" w:rsidRPr="00DE565B" w:rsidRDefault="00DE565B" w:rsidP="00DE565B">
      <w:pPr>
        <w:pStyle w:val="BlockText"/>
        <w:spacing w:line="360" w:lineRule="auto"/>
        <w:ind w:left="0" w:right="0" w:firstLine="360"/>
        <w:rPr>
          <w:b/>
        </w:rPr>
      </w:pPr>
      <w:r w:rsidRPr="00DE565B">
        <w:rPr>
          <w:b/>
          <w:color w:val="FF0000"/>
        </w:rPr>
        <w:t xml:space="preserve">Šķeldojamā materiāla izsole: </w:t>
      </w:r>
      <w:r w:rsidRPr="00DE565B">
        <w:rPr>
          <w:b/>
        </w:rPr>
        <w:t>2022.gada 07.decembrī plkst.14.00 tiek atzīta par nenotikušu, jo nav pieteicies neviens pretendents.</w:t>
      </w:r>
    </w:p>
    <w:p w14:paraId="3E49E2B4" w14:textId="77777777" w:rsidR="00DE565B" w:rsidRPr="00DE565B" w:rsidRDefault="00DE565B" w:rsidP="00DE565B">
      <w:pPr>
        <w:pStyle w:val="BlockText"/>
        <w:spacing w:line="360" w:lineRule="auto"/>
        <w:ind w:left="0" w:right="0" w:firstLine="360"/>
      </w:pPr>
      <w:r w:rsidRPr="00DE565B">
        <w:t>Ievērojot Publiskas personas mantas atsavināšanas likuma 32.panta pirmās daļas 1.punktu, tika pieņemts lēmums rīkot otro izsoli ar augšupejošu soli sākotnēji samazinot sākumcenu ne vairāk kā par 20 procentiem.</w:t>
      </w:r>
    </w:p>
    <w:p w14:paraId="338AF194" w14:textId="77777777" w:rsidR="00DE565B" w:rsidRDefault="00DE565B" w:rsidP="00DE565B">
      <w:pPr>
        <w:pStyle w:val="BlockText"/>
        <w:spacing w:line="276" w:lineRule="auto"/>
        <w:ind w:left="0" w:right="0" w:firstLine="360"/>
        <w:rPr>
          <w:sz w:val="22"/>
          <w:szCs w:val="22"/>
        </w:rPr>
      </w:pPr>
    </w:p>
    <w:p w14:paraId="74627A9A" w14:textId="77777777" w:rsidR="00A80BE3" w:rsidRPr="00FE644B" w:rsidRDefault="00A80BE3" w:rsidP="00A80BE3">
      <w:pPr>
        <w:ind w:firstLine="360"/>
        <w:jc w:val="both"/>
        <w:rPr>
          <w:b/>
          <w:lang w:val="lv-LV"/>
        </w:rPr>
      </w:pPr>
    </w:p>
    <w:p w14:paraId="01065CDC" w14:textId="77777777" w:rsidR="00A80BE3" w:rsidRPr="001928C1" w:rsidRDefault="00A80BE3">
      <w:pPr>
        <w:rPr>
          <w:lang w:val="lv-LV"/>
        </w:rPr>
      </w:pPr>
    </w:p>
    <w:p w14:paraId="6C252196" w14:textId="77777777" w:rsidR="001928C1" w:rsidRPr="001928C1" w:rsidRDefault="001928C1">
      <w:pPr>
        <w:rPr>
          <w:lang w:val="lv-LV"/>
        </w:rPr>
      </w:pPr>
      <w:r w:rsidRPr="001928C1">
        <w:rPr>
          <w:lang w:val="lv-LV"/>
        </w:rPr>
        <w:t>Informāciju sagatavoja:</w:t>
      </w:r>
    </w:p>
    <w:p w14:paraId="67866423" w14:textId="77777777" w:rsidR="001928C1" w:rsidRDefault="001928C1">
      <w:pPr>
        <w:rPr>
          <w:lang w:val="lv-LV"/>
        </w:rPr>
      </w:pPr>
      <w:r w:rsidRPr="001928C1">
        <w:rPr>
          <w:lang w:val="lv-LV"/>
        </w:rPr>
        <w:t>Komisijas locekle (protokoliste)</w:t>
      </w:r>
      <w:r w:rsidR="00DE565B">
        <w:rPr>
          <w:lang w:val="lv-LV"/>
        </w:rPr>
        <w:t xml:space="preserve"> </w:t>
      </w:r>
    </w:p>
    <w:p w14:paraId="29BC86A1" w14:textId="77777777" w:rsidR="00DE565B" w:rsidRPr="001928C1" w:rsidRDefault="00DE565B">
      <w:pPr>
        <w:rPr>
          <w:lang w:val="lv-LV"/>
        </w:rPr>
      </w:pPr>
      <w:r>
        <w:rPr>
          <w:lang w:val="lv-LV"/>
        </w:rPr>
        <w:t>Juriskonsulte Evita Žuromska</w:t>
      </w:r>
    </w:p>
    <w:sectPr w:rsidR="00DE565B" w:rsidRPr="001928C1" w:rsidSect="00A80BE3">
      <w:pgSz w:w="12240" w:h="15840"/>
      <w:pgMar w:top="1134" w:right="567" w:bottom="568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28C1"/>
    <w:rsid w:val="00061D3E"/>
    <w:rsid w:val="001928C1"/>
    <w:rsid w:val="0057714B"/>
    <w:rsid w:val="007B148C"/>
    <w:rsid w:val="00A80BE3"/>
    <w:rsid w:val="00C6188D"/>
    <w:rsid w:val="00DE565B"/>
    <w:rsid w:val="00EF0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3AD50A"/>
  <w15:chartTrackingRefBased/>
  <w15:docId w15:val="{4F53C0AC-1708-4F6C-9B51-07FC9E8F1B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28C1"/>
    <w:rPr>
      <w:rFonts w:ascii="Times New Roman" w:eastAsia="Times New Roman" w:hAnsi="Times New Roman"/>
      <w:sz w:val="24"/>
      <w:szCs w:val="24"/>
      <w:lang w:val="en-GB"/>
    </w:rPr>
  </w:style>
  <w:style w:type="paragraph" w:styleId="Heading1">
    <w:name w:val="heading 1"/>
    <w:basedOn w:val="Normal"/>
    <w:next w:val="Normal"/>
    <w:link w:val="Heading1Char"/>
    <w:qFormat/>
    <w:rsid w:val="001928C1"/>
    <w:pPr>
      <w:keepNext/>
      <w:jc w:val="center"/>
      <w:outlineLvl w:val="0"/>
    </w:pPr>
    <w:rPr>
      <w:b/>
    </w:rPr>
  </w:style>
  <w:style w:type="paragraph" w:styleId="Heading2">
    <w:name w:val="heading 2"/>
    <w:basedOn w:val="Normal"/>
    <w:next w:val="Normal"/>
    <w:link w:val="Heading2Char"/>
    <w:qFormat/>
    <w:rsid w:val="001928C1"/>
    <w:pPr>
      <w:keepNext/>
      <w:jc w:val="center"/>
      <w:outlineLvl w:val="1"/>
    </w:pPr>
    <w:rPr>
      <w:b/>
      <w:sz w:val="28"/>
      <w:szCs w:val="22"/>
      <w:lang w:val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1928C1"/>
    <w:rPr>
      <w:rFonts w:ascii="Times New Roman" w:eastAsia="Times New Roman" w:hAnsi="Times New Roman" w:cs="Times New Roman"/>
      <w:b/>
      <w:sz w:val="24"/>
      <w:szCs w:val="24"/>
      <w:lang w:val="en-GB"/>
    </w:rPr>
  </w:style>
  <w:style w:type="character" w:customStyle="1" w:styleId="Heading2Char">
    <w:name w:val="Heading 2 Char"/>
    <w:link w:val="Heading2"/>
    <w:rsid w:val="001928C1"/>
    <w:rPr>
      <w:rFonts w:ascii="Times New Roman" w:eastAsia="Times New Roman" w:hAnsi="Times New Roman" w:cs="Times New Roman"/>
      <w:b/>
      <w:sz w:val="28"/>
      <w:lang w:val="lv-LV"/>
    </w:rPr>
  </w:style>
  <w:style w:type="character" w:styleId="Hyperlink">
    <w:name w:val="Hyperlink"/>
    <w:uiPriority w:val="99"/>
    <w:rsid w:val="00A80BE3"/>
    <w:rPr>
      <w:color w:val="0000FF"/>
      <w:u w:val="single"/>
    </w:rPr>
  </w:style>
  <w:style w:type="paragraph" w:styleId="BlockText">
    <w:name w:val="Block Text"/>
    <w:basedOn w:val="Normal"/>
    <w:rsid w:val="00DE565B"/>
    <w:pPr>
      <w:ind w:left="360" w:right="-154"/>
      <w:jc w:val="both"/>
    </w:pPr>
    <w:rPr>
      <w:lang w:val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aadso.lv" TargetMode="External"/><Relationship Id="rId5" Type="http://schemas.openxmlformats.org/officeDocument/2006/relationships/hyperlink" Target="mailto:aadso@inbox.lv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EZuromska</dc:creator>
  <cp:keywords/>
  <cp:lastModifiedBy>Omega Labels</cp:lastModifiedBy>
  <cp:revision>2</cp:revision>
  <dcterms:created xsi:type="dcterms:W3CDTF">2022-12-13T18:25:00Z</dcterms:created>
  <dcterms:modified xsi:type="dcterms:W3CDTF">2022-12-13T18:25:00Z</dcterms:modified>
</cp:coreProperties>
</file>