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1F66" w14:textId="77777777" w:rsidR="00C6609A" w:rsidRPr="00C6609A" w:rsidRDefault="00C6609A" w:rsidP="00C6609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lv-LV"/>
        </w:rPr>
      </w:pPr>
      <w:r w:rsidRPr="00C6609A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SIA "Atkritumu apsaimniekošanas Dienvidlatgales starppašvaldību organizācija" 15. martā Sabiedrisko pakalpojumu regulēšanas komisijai iesniedza sabiedrisko pakalpojumu  tarifa projektu, kas ir aprēķināts saskaņā ar sadzīves atkritumu apglabāšanas pakalpojuma tarifa aprēķināšanas metodiku.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1169"/>
        <w:gridCol w:w="1439"/>
        <w:gridCol w:w="1570"/>
        <w:gridCol w:w="2390"/>
      </w:tblGrid>
      <w:tr w:rsidR="00C6609A" w:rsidRPr="00C6609A" w14:paraId="3F901075" w14:textId="77777777" w:rsidTr="00C6609A">
        <w:tc>
          <w:tcPr>
            <w:tcW w:w="34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045E53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Sabiedriskā pakalpojuma veids </w:t>
            </w:r>
          </w:p>
        </w:tc>
        <w:tc>
          <w:tcPr>
            <w:tcW w:w="135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A380EC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DRN likme, EUR/t</w:t>
            </w:r>
          </w:p>
        </w:tc>
        <w:tc>
          <w:tcPr>
            <w:tcW w:w="16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95D7B8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Spēkā esošais tarifs ar DRN* (bez PVN)</w:t>
            </w:r>
          </w:p>
        </w:tc>
        <w:tc>
          <w:tcPr>
            <w:tcW w:w="165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817C99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Piedāvātais tarifs ar DRN (bez PVN) </w:t>
            </w:r>
          </w:p>
        </w:tc>
        <w:tc>
          <w:tcPr>
            <w:tcW w:w="246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95A963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Tarifa palielinājums/ samazinājums* (%). </w:t>
            </w:r>
          </w:p>
        </w:tc>
      </w:tr>
      <w:tr w:rsidR="00C6609A" w:rsidRPr="00C6609A" w14:paraId="061EE768" w14:textId="77777777" w:rsidTr="00C6609A">
        <w:tc>
          <w:tcPr>
            <w:tcW w:w="3480" w:type="dxa"/>
            <w:shd w:val="clear" w:color="auto" w:fill="EFED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D43C03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Cieto sadzīves atkritumu apglabāšana</w:t>
            </w:r>
          </w:p>
        </w:tc>
        <w:tc>
          <w:tcPr>
            <w:tcW w:w="1350" w:type="dxa"/>
            <w:shd w:val="clear" w:color="auto" w:fill="EFED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0EFAF6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95.00</w:t>
            </w:r>
          </w:p>
        </w:tc>
        <w:tc>
          <w:tcPr>
            <w:tcW w:w="1680" w:type="dxa"/>
            <w:shd w:val="clear" w:color="auto" w:fill="EFED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BE67DD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  70.86</w:t>
            </w:r>
          </w:p>
        </w:tc>
        <w:tc>
          <w:tcPr>
            <w:tcW w:w="1650" w:type="dxa"/>
            <w:shd w:val="clear" w:color="auto" w:fill="EFED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A3617A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119.16</w:t>
            </w:r>
          </w:p>
        </w:tc>
        <w:tc>
          <w:tcPr>
            <w:tcW w:w="2460" w:type="dxa"/>
            <w:shd w:val="clear" w:color="auto" w:fill="EFED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DF5725" w14:textId="77777777" w:rsidR="00C6609A" w:rsidRPr="00C6609A" w:rsidRDefault="00C6609A" w:rsidP="00C6609A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</w:pPr>
            <w:r w:rsidRPr="00C6609A">
              <w:rPr>
                <w:rFonts w:ascii="Arial" w:eastAsia="Times New Roman" w:hAnsi="Arial" w:cs="Arial"/>
                <w:color w:val="555555"/>
                <w:sz w:val="23"/>
                <w:szCs w:val="23"/>
                <w:lang w:eastAsia="lv-LV"/>
              </w:rPr>
              <w:t> +68.15%</w:t>
            </w:r>
          </w:p>
        </w:tc>
      </w:tr>
    </w:tbl>
    <w:p w14:paraId="6AA046C3" w14:textId="77777777" w:rsidR="00C6609A" w:rsidRPr="00C6609A" w:rsidRDefault="00C6609A" w:rsidP="00C6609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lv-LV"/>
        </w:rPr>
      </w:pPr>
      <w:r w:rsidRPr="00C6609A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Piedāvātais tarifs varētu stāties spēkā 2023. gadā. Spēkā esošā tarifa izmaiņas ir saistītas ar cenu kāpumu rādītājos, kas veido uzņēmuma pakalpojuma tarifa aritmētisko bāzi . </w:t>
      </w:r>
    </w:p>
    <w:p w14:paraId="21C799B5" w14:textId="77777777" w:rsidR="00C6609A" w:rsidRPr="00C6609A" w:rsidRDefault="00C6609A" w:rsidP="00C6609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lv-LV"/>
        </w:rPr>
      </w:pPr>
      <w:r w:rsidRPr="00C6609A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Iepazīties ar tarifa projektā ietverto vispārpieejamo informāciju, kā arī sniegt savus priekšlikumus un ieteikumus par CSA atkritumu apglabāšanas tarifa projektu lietotājs var  Ģimnāzijas ielā 28-2, Daugavpilī, LV-5401, iepriekš sazinoties ar Kaspars Laizāns, tel. 29605014 un </w:t>
      </w:r>
      <w:hyperlink r:id="rId4" w:history="1">
        <w:r w:rsidRPr="00C6609A">
          <w:rPr>
            <w:rFonts w:ascii="Arial" w:eastAsia="Times New Roman" w:hAnsi="Arial" w:cs="Arial"/>
            <w:color w:val="007591"/>
            <w:sz w:val="23"/>
            <w:szCs w:val="23"/>
            <w:lang w:eastAsia="lv-LV"/>
          </w:rPr>
          <w:t>aadso@inbox.lv.</w:t>
        </w:r>
      </w:hyperlink>
      <w:r w:rsidRPr="00C6609A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  </w:t>
      </w:r>
    </w:p>
    <w:p w14:paraId="016079B1" w14:textId="77777777" w:rsidR="00C6609A" w:rsidRPr="00C6609A" w:rsidRDefault="00C6609A" w:rsidP="00C6609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lv-LV"/>
        </w:rPr>
      </w:pPr>
      <w:r w:rsidRPr="00C6609A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Priekšlikumus un ieteikumus par tarifa projektu rakstveidā vai elektroniski var iesniegt  Augšdaugavas novadā, Demenes pagastā, "Cīnīši", LV-5442, un </w:t>
      </w:r>
      <w:hyperlink r:id="rId5" w:history="1">
        <w:r w:rsidRPr="00C6609A">
          <w:rPr>
            <w:rFonts w:ascii="Arial" w:eastAsia="Times New Roman" w:hAnsi="Arial" w:cs="Arial"/>
            <w:color w:val="007591"/>
            <w:sz w:val="23"/>
            <w:szCs w:val="23"/>
            <w:lang w:eastAsia="lv-LV"/>
          </w:rPr>
          <w:t>aadso@inbox.lv</w:t>
        </w:r>
      </w:hyperlink>
      <w:r w:rsidRPr="00C6609A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, kā arī Sabiedrisko pakalpojumu regulēšanas komisijai Rīgā, Ūnijas ielā 45, elektroniskā pasta adrese: </w:t>
      </w:r>
      <w:hyperlink r:id="rId6" w:history="1">
        <w:r w:rsidRPr="00C6609A">
          <w:rPr>
            <w:rFonts w:ascii="Arial" w:eastAsia="Times New Roman" w:hAnsi="Arial" w:cs="Arial"/>
            <w:color w:val="007591"/>
            <w:sz w:val="23"/>
            <w:szCs w:val="23"/>
            <w:lang w:eastAsia="lv-LV"/>
          </w:rPr>
          <w:t>sprk@sprk.gov.lv</w:t>
        </w:r>
      </w:hyperlink>
      <w:r w:rsidRPr="00C6609A">
        <w:rPr>
          <w:rFonts w:ascii="Arial" w:eastAsia="Times New Roman" w:hAnsi="Arial" w:cs="Arial"/>
          <w:color w:val="555555"/>
          <w:sz w:val="23"/>
          <w:szCs w:val="23"/>
          <w:lang w:eastAsia="lv-LV"/>
        </w:rPr>
        <w:t>, 20 dienu laikā no šā paziņojuma publicēšanas oficiālajā izdevumā "Latvijas Vēstnesis". </w:t>
      </w:r>
    </w:p>
    <w:p w14:paraId="6D2932F8" w14:textId="77777777" w:rsidR="00171470" w:rsidRDefault="00171470"/>
    <w:sectPr w:rsidR="00171470" w:rsidSect="00D8075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9A"/>
    <w:rsid w:val="00171470"/>
    <w:rsid w:val="007A4985"/>
    <w:rsid w:val="00A717D4"/>
    <w:rsid w:val="00C6609A"/>
    <w:rsid w:val="00D8075B"/>
    <w:rsid w:val="00E4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6789"/>
  <w15:chartTrackingRefBased/>
  <w15:docId w15:val="{0A24F612-A9E3-473E-9139-13364272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09A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66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k@sprk.gov.lv" TargetMode="External"/><Relationship Id="rId5" Type="http://schemas.openxmlformats.org/officeDocument/2006/relationships/hyperlink" Target="mailto:aadso@inbox.lv" TargetMode="External"/><Relationship Id="rId4" Type="http://schemas.openxmlformats.org/officeDocument/2006/relationships/hyperlink" Target="mailto:aadso@inbox.l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Kulda</dc:creator>
  <cp:keywords/>
  <dc:description/>
  <cp:lastModifiedBy>Omega Labels</cp:lastModifiedBy>
  <cp:revision>2</cp:revision>
  <dcterms:created xsi:type="dcterms:W3CDTF">2023-05-17T10:16:00Z</dcterms:created>
  <dcterms:modified xsi:type="dcterms:W3CDTF">2023-05-17T10:16:00Z</dcterms:modified>
</cp:coreProperties>
</file>