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1F66" w14:textId="77777777" w:rsidR="00C6609A" w:rsidRPr="00C6609A" w:rsidRDefault="00C6609A" w:rsidP="00C6609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lv-LV"/>
        </w:rPr>
      </w:pPr>
      <w:r w:rsidRPr="00C6609A">
        <w:rPr>
          <w:rFonts w:ascii="Arial" w:eastAsia="Times New Roman" w:hAnsi="Arial" w:cs="Arial"/>
          <w:color w:val="555555"/>
          <w:sz w:val="23"/>
          <w:szCs w:val="23"/>
          <w:lang w:eastAsia="lv-LV"/>
        </w:rPr>
        <w:t>SIA "Atkritumu apsaimniekošanas Dienvidlatgales starppašvaldību organizācija" 15. martā Sabiedrisko pakalpojumu regulēšanas komisijai iesniedza sabiedrisko pakalpojumu  tarifa projektu, kas ir aprēķināts saskaņā ar sadzīves atkritumu apglabāšanas pakalpojuma tarifa aprēķināšanas metodiku.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1169"/>
        <w:gridCol w:w="1439"/>
        <w:gridCol w:w="1570"/>
        <w:gridCol w:w="2390"/>
      </w:tblGrid>
      <w:tr w:rsidR="00C6609A" w:rsidRPr="00C6609A" w14:paraId="3F901075" w14:textId="77777777" w:rsidTr="00C6609A">
        <w:tc>
          <w:tcPr>
            <w:tcW w:w="348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1045E53" w14:textId="77777777" w:rsidR="00C6609A" w:rsidRPr="00C6609A" w:rsidRDefault="00C6609A" w:rsidP="00C6609A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lv-LV"/>
              </w:rPr>
            </w:pPr>
            <w:r w:rsidRPr="00C6609A">
              <w:rPr>
                <w:rFonts w:ascii="Arial" w:eastAsia="Times New Roman" w:hAnsi="Arial" w:cs="Arial"/>
                <w:color w:val="555555"/>
                <w:sz w:val="23"/>
                <w:szCs w:val="23"/>
                <w:lang w:eastAsia="lv-LV"/>
              </w:rPr>
              <w:t>Sabiedriskā pakalpojuma veids 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FA380EC" w14:textId="77777777" w:rsidR="00C6609A" w:rsidRPr="00C6609A" w:rsidRDefault="00C6609A" w:rsidP="00C6609A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lv-LV"/>
              </w:rPr>
            </w:pPr>
            <w:r w:rsidRPr="00C6609A">
              <w:rPr>
                <w:rFonts w:ascii="Arial" w:eastAsia="Times New Roman" w:hAnsi="Arial" w:cs="Arial"/>
                <w:color w:val="555555"/>
                <w:sz w:val="23"/>
                <w:szCs w:val="23"/>
                <w:lang w:eastAsia="lv-LV"/>
              </w:rPr>
              <w:t>DRN likme, EUR/t</w:t>
            </w:r>
          </w:p>
        </w:tc>
        <w:tc>
          <w:tcPr>
            <w:tcW w:w="168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E95D7B8" w14:textId="77777777" w:rsidR="00C6609A" w:rsidRPr="00C6609A" w:rsidRDefault="00C6609A" w:rsidP="00C6609A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lv-LV"/>
              </w:rPr>
            </w:pPr>
            <w:r w:rsidRPr="00C6609A">
              <w:rPr>
                <w:rFonts w:ascii="Arial" w:eastAsia="Times New Roman" w:hAnsi="Arial" w:cs="Arial"/>
                <w:color w:val="555555"/>
                <w:sz w:val="23"/>
                <w:szCs w:val="23"/>
                <w:lang w:eastAsia="lv-LV"/>
              </w:rPr>
              <w:t>Spēkā esošais tarifs ar DRN* (bez PVN)</w:t>
            </w:r>
          </w:p>
        </w:tc>
        <w:tc>
          <w:tcPr>
            <w:tcW w:w="165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5817C99" w14:textId="77777777" w:rsidR="00C6609A" w:rsidRPr="00C6609A" w:rsidRDefault="00C6609A" w:rsidP="00C6609A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lv-LV"/>
              </w:rPr>
            </w:pPr>
            <w:r w:rsidRPr="00C6609A">
              <w:rPr>
                <w:rFonts w:ascii="Arial" w:eastAsia="Times New Roman" w:hAnsi="Arial" w:cs="Arial"/>
                <w:color w:val="555555"/>
                <w:sz w:val="23"/>
                <w:szCs w:val="23"/>
                <w:lang w:eastAsia="lv-LV"/>
              </w:rPr>
              <w:t>Piedāvātais tarifs ar DRN (bez PVN) </w:t>
            </w:r>
          </w:p>
        </w:tc>
        <w:tc>
          <w:tcPr>
            <w:tcW w:w="246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395A963" w14:textId="77777777" w:rsidR="00C6609A" w:rsidRPr="00C6609A" w:rsidRDefault="00C6609A" w:rsidP="00C6609A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lv-LV"/>
              </w:rPr>
            </w:pPr>
            <w:r w:rsidRPr="00C6609A">
              <w:rPr>
                <w:rFonts w:ascii="Arial" w:eastAsia="Times New Roman" w:hAnsi="Arial" w:cs="Arial"/>
                <w:color w:val="555555"/>
                <w:sz w:val="23"/>
                <w:szCs w:val="23"/>
                <w:lang w:eastAsia="lv-LV"/>
              </w:rPr>
              <w:t>Tarifa palielinājums/ samazinājums* (%). </w:t>
            </w:r>
          </w:p>
        </w:tc>
      </w:tr>
      <w:tr w:rsidR="00C6609A" w:rsidRPr="00C6609A" w14:paraId="061EE768" w14:textId="77777777" w:rsidTr="00C6609A">
        <w:tc>
          <w:tcPr>
            <w:tcW w:w="3480" w:type="dxa"/>
            <w:shd w:val="clear" w:color="auto" w:fill="EFED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4D43C03" w14:textId="77777777" w:rsidR="00C6609A" w:rsidRPr="00C6609A" w:rsidRDefault="00C6609A" w:rsidP="00C6609A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lv-LV"/>
              </w:rPr>
            </w:pPr>
            <w:r w:rsidRPr="00C6609A">
              <w:rPr>
                <w:rFonts w:ascii="Arial" w:eastAsia="Times New Roman" w:hAnsi="Arial" w:cs="Arial"/>
                <w:color w:val="555555"/>
                <w:sz w:val="23"/>
                <w:szCs w:val="23"/>
                <w:lang w:eastAsia="lv-LV"/>
              </w:rPr>
              <w:t>Cieto sadzīves atkritumu apglabāšana</w:t>
            </w:r>
          </w:p>
        </w:tc>
        <w:tc>
          <w:tcPr>
            <w:tcW w:w="1350" w:type="dxa"/>
            <w:shd w:val="clear" w:color="auto" w:fill="EFED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D0EFAF6" w14:textId="77777777" w:rsidR="00C6609A" w:rsidRPr="00C6609A" w:rsidRDefault="00C6609A" w:rsidP="00C6609A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lv-LV"/>
              </w:rPr>
            </w:pPr>
            <w:r w:rsidRPr="00C6609A">
              <w:rPr>
                <w:rFonts w:ascii="Arial" w:eastAsia="Times New Roman" w:hAnsi="Arial" w:cs="Arial"/>
                <w:color w:val="555555"/>
                <w:sz w:val="23"/>
                <w:szCs w:val="23"/>
                <w:lang w:eastAsia="lv-LV"/>
              </w:rPr>
              <w:t>95.00</w:t>
            </w:r>
          </w:p>
        </w:tc>
        <w:tc>
          <w:tcPr>
            <w:tcW w:w="1680" w:type="dxa"/>
            <w:shd w:val="clear" w:color="auto" w:fill="EFED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2BE67DD" w14:textId="77777777" w:rsidR="00C6609A" w:rsidRPr="00C6609A" w:rsidRDefault="00C6609A" w:rsidP="00C6609A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lv-LV"/>
              </w:rPr>
            </w:pPr>
            <w:r w:rsidRPr="00C6609A">
              <w:rPr>
                <w:rFonts w:ascii="Arial" w:eastAsia="Times New Roman" w:hAnsi="Arial" w:cs="Arial"/>
                <w:color w:val="555555"/>
                <w:sz w:val="23"/>
                <w:szCs w:val="23"/>
                <w:lang w:eastAsia="lv-LV"/>
              </w:rPr>
              <w:t>  70.86</w:t>
            </w:r>
          </w:p>
        </w:tc>
        <w:tc>
          <w:tcPr>
            <w:tcW w:w="1650" w:type="dxa"/>
            <w:shd w:val="clear" w:color="auto" w:fill="EFED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DA3617A" w14:textId="77777777" w:rsidR="00C6609A" w:rsidRPr="00C6609A" w:rsidRDefault="00C6609A" w:rsidP="00C6609A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lv-LV"/>
              </w:rPr>
            </w:pPr>
            <w:r w:rsidRPr="00C6609A">
              <w:rPr>
                <w:rFonts w:ascii="Arial" w:eastAsia="Times New Roman" w:hAnsi="Arial" w:cs="Arial"/>
                <w:color w:val="555555"/>
                <w:sz w:val="23"/>
                <w:szCs w:val="23"/>
                <w:lang w:eastAsia="lv-LV"/>
              </w:rPr>
              <w:t>119.16</w:t>
            </w:r>
          </w:p>
        </w:tc>
        <w:tc>
          <w:tcPr>
            <w:tcW w:w="2460" w:type="dxa"/>
            <w:shd w:val="clear" w:color="auto" w:fill="EFED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FDF5725" w14:textId="77777777" w:rsidR="00C6609A" w:rsidRPr="00C6609A" w:rsidRDefault="00C6609A" w:rsidP="00C6609A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lv-LV"/>
              </w:rPr>
            </w:pPr>
            <w:r w:rsidRPr="00C6609A">
              <w:rPr>
                <w:rFonts w:ascii="Arial" w:eastAsia="Times New Roman" w:hAnsi="Arial" w:cs="Arial"/>
                <w:color w:val="555555"/>
                <w:sz w:val="23"/>
                <w:szCs w:val="23"/>
                <w:lang w:eastAsia="lv-LV"/>
              </w:rPr>
              <w:t> +68.15%</w:t>
            </w:r>
          </w:p>
        </w:tc>
      </w:tr>
    </w:tbl>
    <w:p w14:paraId="6AA046C3" w14:textId="77777777" w:rsidR="00C6609A" w:rsidRPr="00C6609A" w:rsidRDefault="00C6609A" w:rsidP="00C6609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lv-LV"/>
        </w:rPr>
      </w:pPr>
      <w:r w:rsidRPr="00C6609A">
        <w:rPr>
          <w:rFonts w:ascii="Arial" w:eastAsia="Times New Roman" w:hAnsi="Arial" w:cs="Arial"/>
          <w:color w:val="555555"/>
          <w:sz w:val="23"/>
          <w:szCs w:val="23"/>
          <w:lang w:eastAsia="lv-LV"/>
        </w:rPr>
        <w:t>Piedāvātais tarifs varētu stāties spēkā 2023. gadā. Spēkā esošā tarifa izmaiņas ir saistītas ar cenu kāpumu rādītājos, kas veido uzņēmuma pakalpojuma tarifa aritmētisko bāzi . </w:t>
      </w:r>
    </w:p>
    <w:p w14:paraId="21C799B5" w14:textId="77777777" w:rsidR="00C6609A" w:rsidRPr="00C6609A" w:rsidRDefault="00C6609A" w:rsidP="00C6609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lv-LV"/>
        </w:rPr>
      </w:pPr>
      <w:r w:rsidRPr="00C6609A">
        <w:rPr>
          <w:rFonts w:ascii="Arial" w:eastAsia="Times New Roman" w:hAnsi="Arial" w:cs="Arial"/>
          <w:color w:val="555555"/>
          <w:sz w:val="23"/>
          <w:szCs w:val="23"/>
          <w:lang w:eastAsia="lv-LV"/>
        </w:rPr>
        <w:t>Iepazīties ar tarifa projektā ietverto vispārpieejamo informāciju, kā arī sniegt savus priekšlikumus un ieteikumus par CSA atkritumu apglabāšanas tarifa projektu lietotājs var  Ģimnāzijas ielā 28-2, Daugavpilī, LV-5401, iepriekš sazinoties ar Kaspars Laizāns, tel. 29605014 un </w:t>
      </w:r>
      <w:hyperlink r:id="rId4" w:history="1">
        <w:r w:rsidRPr="00C6609A">
          <w:rPr>
            <w:rFonts w:ascii="Arial" w:eastAsia="Times New Roman" w:hAnsi="Arial" w:cs="Arial"/>
            <w:color w:val="007591"/>
            <w:sz w:val="23"/>
            <w:szCs w:val="23"/>
            <w:lang w:eastAsia="lv-LV"/>
          </w:rPr>
          <w:t>aadso@inbox.lv.</w:t>
        </w:r>
      </w:hyperlink>
      <w:r w:rsidRPr="00C6609A">
        <w:rPr>
          <w:rFonts w:ascii="Arial" w:eastAsia="Times New Roman" w:hAnsi="Arial" w:cs="Arial"/>
          <w:color w:val="555555"/>
          <w:sz w:val="23"/>
          <w:szCs w:val="23"/>
          <w:lang w:eastAsia="lv-LV"/>
        </w:rPr>
        <w:t>  </w:t>
      </w:r>
    </w:p>
    <w:p w14:paraId="016079B1" w14:textId="77777777" w:rsidR="00C6609A" w:rsidRPr="00C6609A" w:rsidRDefault="00C6609A" w:rsidP="00C6609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lv-LV"/>
        </w:rPr>
      </w:pPr>
      <w:r w:rsidRPr="00C6609A">
        <w:rPr>
          <w:rFonts w:ascii="Arial" w:eastAsia="Times New Roman" w:hAnsi="Arial" w:cs="Arial"/>
          <w:color w:val="555555"/>
          <w:sz w:val="23"/>
          <w:szCs w:val="23"/>
          <w:lang w:eastAsia="lv-LV"/>
        </w:rPr>
        <w:t>Priekšlikumus un ieteikumus par tarifa projektu rakstveidā vai elektroniski var iesniegt  Augšdaugavas novadā, Demenes pagastā, "Cīnīši", LV-5442, un </w:t>
      </w:r>
      <w:hyperlink r:id="rId5" w:history="1">
        <w:r w:rsidRPr="00C6609A">
          <w:rPr>
            <w:rFonts w:ascii="Arial" w:eastAsia="Times New Roman" w:hAnsi="Arial" w:cs="Arial"/>
            <w:color w:val="007591"/>
            <w:sz w:val="23"/>
            <w:szCs w:val="23"/>
            <w:lang w:eastAsia="lv-LV"/>
          </w:rPr>
          <w:t>aadso@inbox.lv</w:t>
        </w:r>
      </w:hyperlink>
      <w:r w:rsidRPr="00C6609A">
        <w:rPr>
          <w:rFonts w:ascii="Arial" w:eastAsia="Times New Roman" w:hAnsi="Arial" w:cs="Arial"/>
          <w:color w:val="555555"/>
          <w:sz w:val="23"/>
          <w:szCs w:val="23"/>
          <w:lang w:eastAsia="lv-LV"/>
        </w:rPr>
        <w:t>, kā arī Sabiedrisko pakalpojumu regulēšanas komisijai Rīgā, Ūnijas ielā 45, elektroniskā pasta adrese: </w:t>
      </w:r>
      <w:hyperlink r:id="rId6" w:history="1">
        <w:r w:rsidRPr="00C6609A">
          <w:rPr>
            <w:rFonts w:ascii="Arial" w:eastAsia="Times New Roman" w:hAnsi="Arial" w:cs="Arial"/>
            <w:color w:val="007591"/>
            <w:sz w:val="23"/>
            <w:szCs w:val="23"/>
            <w:lang w:eastAsia="lv-LV"/>
          </w:rPr>
          <w:t>sprk@sprk.gov.lv</w:t>
        </w:r>
      </w:hyperlink>
      <w:r w:rsidRPr="00C6609A">
        <w:rPr>
          <w:rFonts w:ascii="Arial" w:eastAsia="Times New Roman" w:hAnsi="Arial" w:cs="Arial"/>
          <w:color w:val="555555"/>
          <w:sz w:val="23"/>
          <w:szCs w:val="23"/>
          <w:lang w:eastAsia="lv-LV"/>
        </w:rPr>
        <w:t>, 20 dienu laikā no šā paziņojuma publicēšanas oficiālajā izdevumā "Latvijas Vēstnesis". </w:t>
      </w:r>
    </w:p>
    <w:p w14:paraId="6D2932F8" w14:textId="77777777" w:rsidR="00171470" w:rsidRDefault="00171470"/>
    <w:sectPr w:rsidR="00171470" w:rsidSect="00D8075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9A"/>
    <w:rsid w:val="00171470"/>
    <w:rsid w:val="007A4985"/>
    <w:rsid w:val="00A717D4"/>
    <w:rsid w:val="00C6609A"/>
    <w:rsid w:val="00D8075B"/>
    <w:rsid w:val="00E4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6789"/>
  <w15:chartTrackingRefBased/>
  <w15:docId w15:val="{0A24F612-A9E3-473E-9139-13364272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09A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66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rk@sprk.gov.lv" TargetMode="External"/><Relationship Id="rId5" Type="http://schemas.openxmlformats.org/officeDocument/2006/relationships/hyperlink" Target="mailto:aadso@inbox.lv" TargetMode="External"/><Relationship Id="rId4" Type="http://schemas.openxmlformats.org/officeDocument/2006/relationships/hyperlink" Target="mailto:aadso@inbox.lv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Einars Kulda</dc:creator>
  <cp:keywords/>
  <dc:description/>
  <cp:lastModifiedBy>Omega Labels</cp:lastModifiedBy>
  <cp:revision>2</cp:revision>
  <dcterms:created xsi:type="dcterms:W3CDTF">2023-05-17T10:16:00Z</dcterms:created>
  <dcterms:modified xsi:type="dcterms:W3CDTF">2023-05-17T10:16:00Z</dcterms:modified>
</cp:coreProperties>
</file>