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004F" w14:textId="77777777" w:rsidR="00454221" w:rsidRPr="0085519B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</w:rPr>
        <w:t xml:space="preserve">PAMATOJOTIES UZ </w:t>
      </w:r>
    </w:p>
    <w:p w14:paraId="1EF7A108" w14:textId="77777777" w:rsidR="008B7777" w:rsidRPr="0085519B" w:rsidRDefault="008B7777" w:rsidP="0085519B">
      <w:pPr>
        <w:spacing w:after="0" w:line="240" w:lineRule="auto"/>
        <w:jc w:val="center"/>
        <w:rPr>
          <w:rFonts w:ascii="Times New Roman" w:hAnsi="Times New Roman"/>
        </w:rPr>
      </w:pPr>
      <w:r w:rsidRPr="0085519B">
        <w:rPr>
          <w:rFonts w:ascii="Times New Roman" w:hAnsi="Times New Roman"/>
        </w:rPr>
        <w:t>Sabiedrība</w:t>
      </w:r>
      <w:r w:rsidR="00454221" w:rsidRPr="0085519B">
        <w:rPr>
          <w:rFonts w:ascii="Times New Roman" w:hAnsi="Times New Roman"/>
        </w:rPr>
        <w:t>s</w:t>
      </w:r>
      <w:r w:rsidRPr="0085519B">
        <w:rPr>
          <w:rFonts w:ascii="Times New Roman" w:hAnsi="Times New Roman"/>
        </w:rPr>
        <w:t xml:space="preserve"> ar ierobežotu atbildību „Atkritumu Apsaimniekošanas Dienvidlatgales starppašvaldību Organizācija”</w:t>
      </w:r>
    </w:p>
    <w:p w14:paraId="1CE96A94" w14:textId="77777777" w:rsidR="00D45339" w:rsidRPr="0085519B" w:rsidRDefault="00D45339" w:rsidP="0085519B">
      <w:pPr>
        <w:spacing w:after="0" w:line="240" w:lineRule="auto"/>
        <w:jc w:val="center"/>
        <w:rPr>
          <w:rFonts w:ascii="Times New Roman" w:hAnsi="Times New Roman"/>
        </w:rPr>
      </w:pPr>
    </w:p>
    <w:p w14:paraId="41AA6BDC" w14:textId="6087B8C9" w:rsidR="008B7777" w:rsidRPr="0085519B" w:rsidRDefault="008B7777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  <w:u w:val="single"/>
        </w:rPr>
        <w:t xml:space="preserve"> 202</w:t>
      </w:r>
      <w:r w:rsidR="00750E75" w:rsidRPr="0085519B">
        <w:rPr>
          <w:rFonts w:ascii="Times New Roman" w:hAnsi="Times New Roman"/>
          <w:b/>
          <w:u w:val="single"/>
        </w:rPr>
        <w:t>1</w:t>
      </w:r>
      <w:r w:rsidRPr="0085519B">
        <w:rPr>
          <w:rFonts w:ascii="Times New Roman" w:hAnsi="Times New Roman"/>
          <w:b/>
          <w:u w:val="single"/>
        </w:rPr>
        <w:t xml:space="preserve">.gada </w:t>
      </w:r>
      <w:r w:rsidR="00750E75" w:rsidRPr="0085519B">
        <w:rPr>
          <w:rFonts w:ascii="Times New Roman" w:hAnsi="Times New Roman"/>
          <w:b/>
          <w:u w:val="single"/>
        </w:rPr>
        <w:t>26.martā</w:t>
      </w:r>
      <w:r w:rsidRPr="0085519B">
        <w:rPr>
          <w:rFonts w:ascii="Times New Roman" w:hAnsi="Times New Roman"/>
          <w:b/>
          <w:u w:val="single"/>
        </w:rPr>
        <w:t xml:space="preserve"> plkst.11.00 dalībnieku</w:t>
      </w:r>
      <w:r w:rsidR="00454221" w:rsidRPr="0085519B">
        <w:rPr>
          <w:rFonts w:ascii="Times New Roman" w:hAnsi="Times New Roman"/>
          <w:b/>
          <w:u w:val="single"/>
        </w:rPr>
        <w:t xml:space="preserve"> kopsapulces</w:t>
      </w:r>
      <w:r w:rsidRPr="0085519B">
        <w:rPr>
          <w:rFonts w:ascii="Times New Roman" w:hAnsi="Times New Roman"/>
          <w:b/>
          <w:u w:val="single"/>
        </w:rPr>
        <w:t xml:space="preserve"> </w:t>
      </w:r>
      <w:r w:rsidR="007A7CC4" w:rsidRPr="0085519B">
        <w:rPr>
          <w:rFonts w:ascii="Times New Roman" w:hAnsi="Times New Roman"/>
          <w:b/>
          <w:u w:val="single"/>
        </w:rPr>
        <w:t>lēmumu</w:t>
      </w:r>
    </w:p>
    <w:p w14:paraId="5BA0C4B5" w14:textId="77777777" w:rsidR="008551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41F8A453" w14:textId="56E2F368" w:rsidR="00454221" w:rsidRPr="0085519B" w:rsidRDefault="007A7CC4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  <w:i/>
          <w:iCs/>
        </w:rPr>
        <w:t xml:space="preserve">AR </w:t>
      </w:r>
      <w:r w:rsidR="00454221" w:rsidRPr="0085519B">
        <w:rPr>
          <w:rFonts w:ascii="Times New Roman" w:hAnsi="Times New Roman"/>
          <w:b/>
          <w:i/>
          <w:iCs/>
        </w:rPr>
        <w:t>BALSOJUMU::</w:t>
      </w:r>
    </w:p>
    <w:p w14:paraId="4E3EE18D" w14:textId="77777777" w:rsidR="00750E75" w:rsidRPr="0085519B" w:rsidRDefault="00750E75" w:rsidP="0085519B">
      <w:pPr>
        <w:spacing w:after="0" w:line="240" w:lineRule="auto"/>
        <w:jc w:val="both"/>
        <w:rPr>
          <w:rFonts w:ascii="Times New Roman" w:hAnsi="Times New Roman"/>
        </w:rPr>
      </w:pPr>
      <w:r w:rsidRPr="0085519B">
        <w:rPr>
          <w:rFonts w:ascii="Times New Roman" w:hAnsi="Times New Roman"/>
          <w:b/>
        </w:rPr>
        <w:t>Balsojums</w:t>
      </w:r>
      <w:r w:rsidRPr="0085519B">
        <w:rPr>
          <w:rFonts w:ascii="Times New Roman" w:hAnsi="Times New Roman"/>
        </w:rPr>
        <w:t xml:space="preserve"> </w:t>
      </w:r>
      <w:r w:rsidRPr="0085519B">
        <w:rPr>
          <w:rFonts w:ascii="Times New Roman" w:hAnsi="Times New Roman"/>
          <w:b/>
          <w:bCs/>
          <w:i/>
        </w:rPr>
        <w:t>PAR  100%</w:t>
      </w:r>
      <w:r w:rsidRPr="0085519B">
        <w:rPr>
          <w:rFonts w:ascii="Times New Roman" w:hAnsi="Times New Roman"/>
          <w:i/>
        </w:rPr>
        <w:t xml:space="preserve"> (Daugavpils pilsētas dome: 282 daļu skaits, pārstāv 51.27% no balsstiesīgā pamatkapitāla; Daugavpils novada dome: 83 daļu skaits, pārstāv 15.09% no balsstiesīgā pamatkapitāla; Krāslavas novada dome: 52 daļu skaits, pārstāv 9.45% no balsstiesīgā pamatkapitāla; Līvānu novada dome: 30 daļu skaits, pārstāv 5.45% no balsstiesīgā pamatkapitāla; Dagdas novada dome: 27 daļu skaits, pārstāv 4.91% no balsstiesīgā pamatkapitāla; Ilūkstes novada dome: 28 daļu skaits, pārstāv 5.00% no balsstiesīgā pamatkapitāla; Preiļu novada dome: 27 daļu skaits, pārstāv 4.91% no balsstiesīgā pamatkapitāla; Aglonas novada dome: 15 daļu skaits, pārstāv 2.73% no balsstiesīgā pamatkapitāla; Vārkavas novada dome: 6 daļu skaits, pārstāv 1.09% no balsstiesīgā pamatkapitāla;), PRET – nav, ATTURAS – nav.</w:t>
      </w:r>
    </w:p>
    <w:p w14:paraId="6B6BA320" w14:textId="77777777" w:rsidR="008B7777" w:rsidRPr="0085519B" w:rsidRDefault="008B7777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5E05D4" w14:textId="77777777" w:rsidR="008B7777" w:rsidRPr="0085519B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</w:rPr>
        <w:t>TIKA APSTIPRINĀTI SEKOJOŠI LĒMUMI</w:t>
      </w:r>
    </w:p>
    <w:p w14:paraId="01124B98" w14:textId="77777777" w:rsidR="00454221" w:rsidRPr="0085519B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88F9AF9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bookmarkStart w:id="0" w:name="_Hlk57740699"/>
      <w:r w:rsidRPr="0085519B">
        <w:rPr>
          <w:rFonts w:ascii="Times New Roman" w:hAnsi="Times New Roman"/>
          <w:b/>
          <w:bCs/>
        </w:rPr>
        <w:t>SIA „AADSO” 2020.gada pārskata apstiprināšana;</w:t>
      </w:r>
    </w:p>
    <w:bookmarkEnd w:id="0"/>
    <w:p w14:paraId="28390DB0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  <w:color w:val="000000"/>
        </w:rPr>
        <w:t xml:space="preserve">Par </w:t>
      </w:r>
      <w:r w:rsidRPr="0085519B">
        <w:rPr>
          <w:rFonts w:ascii="Times New Roman" w:hAnsi="Times New Roman"/>
          <w:b/>
          <w:bCs/>
        </w:rPr>
        <w:t xml:space="preserve">Rīcības plāna 2020.gadam izpildes apstiprināšanu; </w:t>
      </w:r>
    </w:p>
    <w:p w14:paraId="2FCEDA80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>Par atļauju slēgt iepirkuma līgumu „</w:t>
      </w:r>
      <w:r w:rsidRPr="0085519B">
        <w:rPr>
          <w:rFonts w:ascii="Times New Roman" w:eastAsia="Arial Unicode MS" w:hAnsi="Times New Roman"/>
          <w:b/>
          <w:bCs/>
          <w:color w:val="000000"/>
        </w:rPr>
        <w:t xml:space="preserve"> Atkritumu vedēja iegāde</w:t>
      </w:r>
      <w:r w:rsidRPr="0085519B">
        <w:rPr>
          <w:rFonts w:ascii="Times New Roman" w:hAnsi="Times New Roman"/>
          <w:b/>
          <w:bCs/>
        </w:rPr>
        <w:t>”, identifikācijas Nr.SIA AADSO 2021/01 ar kopējo līgumcenu EUR 148200.00 (simtu četrdesmit astoņi tūkstoši divi simti euro 00 centi)  bez PVN 21%.</w:t>
      </w:r>
    </w:p>
    <w:p w14:paraId="2DA137DE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>Par atļauju slēgt iepirkuma līgumu „Par degvielas iegādi sadzīves atkritumu apsaimniekošanas pakalpojumu nodrošināšanai 2021.gadā”, iepirkuma identifikācijas Nr. SIA AADSO 2021/02 ar kopējo līgumcenu EUR 162006.72 (simtu sešdesmit divi tūkstoši seši euro 72 centi) bez PVN 21%.</w:t>
      </w:r>
    </w:p>
    <w:p w14:paraId="1CE9118C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 xml:space="preserve">Par atļauju slēgt iepirkuma līgumu „Ķimikāliju piegāde reversās osmozes infiltrātu attīrīšanas iekārtas uzturēšanai”, identifikācijas Nr.SIA AADSO 2021/03 ar kopējo līgumcenu EUR </w:t>
      </w:r>
      <w:r w:rsidRPr="0085519B">
        <w:rPr>
          <w:rStyle w:val="grid-document-filename"/>
          <w:rFonts w:ascii="Times New Roman" w:hAnsi="Times New Roman"/>
          <w:b/>
          <w:bCs/>
        </w:rPr>
        <w:t>149802</w:t>
      </w:r>
      <w:r w:rsidRPr="0085519B">
        <w:rPr>
          <w:rFonts w:ascii="Times New Roman" w:hAnsi="Times New Roman"/>
          <w:b/>
          <w:bCs/>
        </w:rPr>
        <w:t>.00 bez PVN 21%.</w:t>
      </w:r>
    </w:p>
    <w:p w14:paraId="3452EFCB" w14:textId="77777777" w:rsidR="00750E75" w:rsidRPr="0085519B" w:rsidRDefault="00750E75" w:rsidP="0085519B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>Par atļauju slēgt iepirkuma līgumu „Reversās osmozes infiltrātu attīrīšanas iekārtu apkope un nepieciešamo rezerves daļu piegāde”, iepirkuma identifikācijas Nr. SIA AADSO 2020/04 ar kopējo līgumcenu EUR 70987.69 bez PVN 21%.</w:t>
      </w:r>
    </w:p>
    <w:p w14:paraId="6CC6009B" w14:textId="77777777" w:rsidR="00750E75" w:rsidRPr="0085519B" w:rsidRDefault="00750E75" w:rsidP="0085519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5519B">
        <w:rPr>
          <w:b/>
          <w:bCs/>
          <w:sz w:val="22"/>
          <w:szCs w:val="22"/>
        </w:rPr>
        <w:t xml:space="preserve">Par atļauju slēgt līgumu ar Centrālo finanšu un līgumu aģentūru par Eiropas Savienības fonda projekta īstenošanu “Bioloģiski noārdāmo atkritumu pārstrādes iekārtu izveide poligonā “Cinīši”” </w:t>
      </w:r>
    </w:p>
    <w:p w14:paraId="46A26BB1" w14:textId="77777777" w:rsidR="00D45339" w:rsidRPr="0085519B" w:rsidRDefault="00D45339" w:rsidP="0085519B">
      <w:pPr>
        <w:spacing w:after="0" w:line="240" w:lineRule="auto"/>
        <w:jc w:val="both"/>
        <w:rPr>
          <w:rFonts w:ascii="Times New Roman" w:hAnsi="Times New Roman"/>
        </w:rPr>
      </w:pPr>
    </w:p>
    <w:p w14:paraId="2C41CF55" w14:textId="77777777" w:rsidR="00750E75" w:rsidRPr="0085519B" w:rsidRDefault="00750E75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  <w:i/>
          <w:iCs/>
        </w:rPr>
        <w:t>AR BALSOJUMU::</w:t>
      </w:r>
    </w:p>
    <w:p w14:paraId="0A92F740" w14:textId="77777777" w:rsidR="00750E75" w:rsidRPr="0085519B" w:rsidRDefault="00750E75" w:rsidP="0085519B">
      <w:pPr>
        <w:spacing w:after="0" w:line="240" w:lineRule="auto"/>
        <w:jc w:val="both"/>
        <w:rPr>
          <w:rFonts w:ascii="Times New Roman" w:hAnsi="Times New Roman"/>
        </w:rPr>
      </w:pPr>
      <w:r w:rsidRPr="0085519B">
        <w:rPr>
          <w:rFonts w:ascii="Times New Roman" w:hAnsi="Times New Roman"/>
          <w:b/>
        </w:rPr>
        <w:t>Balsojums</w:t>
      </w:r>
      <w:r w:rsidRPr="0085519B">
        <w:rPr>
          <w:rFonts w:ascii="Times New Roman" w:hAnsi="Times New Roman"/>
        </w:rPr>
        <w:t xml:space="preserve"> </w:t>
      </w:r>
      <w:r w:rsidRPr="0085519B">
        <w:rPr>
          <w:rFonts w:ascii="Times New Roman" w:hAnsi="Times New Roman"/>
          <w:b/>
          <w:bCs/>
          <w:i/>
        </w:rPr>
        <w:t>PAR  79.54%</w:t>
      </w:r>
      <w:r w:rsidRPr="0085519B">
        <w:rPr>
          <w:rFonts w:ascii="Times New Roman" w:hAnsi="Times New Roman"/>
          <w:i/>
        </w:rPr>
        <w:t xml:space="preserve"> (Daugavpils pilsētas dome: 282 daļu skaits, pārstāv 51.27% no balsstiesīgā pamatkapitāla; Daugavpils novada dome: 83 daļu skaits, pārstāv 15.09% no balsstiesīgā pamatkapitāla; Līvānu novada dome: 30 daļu skaits, pārstāv 5.45% no balsstiesīgā pamatkapitāla; Ilūkstes novada dome: 28 daļu skaits, pārstāv 5.00% no balsstiesīgā pamatkapitāla; Aglonas novada dome: 15 daļu skaits, pārstāv 2.73% no balsstiesīgā pamatkapitāla;), </w:t>
      </w:r>
      <w:r w:rsidRPr="0085519B">
        <w:rPr>
          <w:rFonts w:ascii="Times New Roman" w:hAnsi="Times New Roman"/>
          <w:b/>
          <w:bCs/>
          <w:i/>
        </w:rPr>
        <w:t>PRET</w:t>
      </w:r>
      <w:r w:rsidRPr="0085519B">
        <w:rPr>
          <w:rFonts w:ascii="Times New Roman" w:hAnsi="Times New Roman"/>
          <w:i/>
        </w:rPr>
        <w:t xml:space="preserve"> –</w:t>
      </w:r>
      <w:r w:rsidRPr="0085519B">
        <w:rPr>
          <w:rFonts w:ascii="Times New Roman" w:hAnsi="Times New Roman"/>
          <w:b/>
          <w:bCs/>
          <w:i/>
        </w:rPr>
        <w:t>20.36%</w:t>
      </w:r>
      <w:r w:rsidRPr="0085519B">
        <w:rPr>
          <w:rFonts w:ascii="Times New Roman" w:hAnsi="Times New Roman"/>
          <w:i/>
        </w:rPr>
        <w:t xml:space="preserve"> (Krāslavas novada dome: 52 daļu skaits, pārstāv 9.45% no balsstiesīgā pamatkapitāla; Dagdas novada dome: 27 daļu skaits, pārstāv 4.91% no balsstiesīgā pamatkapitāla; Preiļu novada dome: 27 daļu skaits, pārstāv 4.91% no balsstiesīgā pamatkapitāla; Vārkavas novada dome: 6 daļu skaits, pārstāv 1.09% no balsstiesīgā pamatkapitāla;), ATTURAS – nav.</w:t>
      </w:r>
    </w:p>
    <w:p w14:paraId="31BE44D3" w14:textId="77777777" w:rsidR="00750E75" w:rsidRPr="0085519B" w:rsidRDefault="00750E75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022E5EC" w14:textId="1595DFFA" w:rsidR="00750E75" w:rsidRPr="0085519B" w:rsidRDefault="00750E75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85519B">
        <w:rPr>
          <w:rFonts w:ascii="Times New Roman" w:hAnsi="Times New Roman"/>
          <w:b/>
        </w:rPr>
        <w:t>TIKA APSTIPRINĀTI SEKOJOŠI LĒMUMI</w:t>
      </w:r>
    </w:p>
    <w:p w14:paraId="15CDF2F3" w14:textId="77777777" w:rsidR="00750E75" w:rsidRPr="0085519B" w:rsidRDefault="00750E75" w:rsidP="0085519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 xml:space="preserve">Par Pārskata gada peļņu 442897.00 </w:t>
      </w:r>
      <w:r w:rsidRPr="0085519B">
        <w:rPr>
          <w:rFonts w:ascii="Times New Roman" w:hAnsi="Times New Roman"/>
          <w:b/>
          <w:bCs/>
          <w:i/>
        </w:rPr>
        <w:t>euro</w:t>
      </w:r>
      <w:r w:rsidRPr="0085519B">
        <w:rPr>
          <w:rFonts w:ascii="Times New Roman" w:hAnsi="Times New Roman"/>
          <w:b/>
          <w:bCs/>
        </w:rPr>
        <w:t xml:space="preserve"> apmērā nesadalīt</w:t>
      </w:r>
    </w:p>
    <w:p w14:paraId="600A3C24" w14:textId="77777777" w:rsidR="00D45339" w:rsidRPr="008551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3B21EED" w14:textId="77777777" w:rsidR="00454221" w:rsidRPr="008551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5519B">
        <w:rPr>
          <w:rFonts w:ascii="Times New Roman" w:hAnsi="Times New Roman"/>
          <w:b/>
          <w:bCs/>
        </w:rPr>
        <w:t>Informāciju sagatavoja:</w:t>
      </w:r>
    </w:p>
    <w:p w14:paraId="63592883" w14:textId="77777777" w:rsidR="00454221" w:rsidRPr="0085519B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85519B">
        <w:rPr>
          <w:rFonts w:ascii="Times New Roman" w:hAnsi="Times New Roman"/>
          <w:bCs/>
        </w:rPr>
        <w:t>Sapulc</w:t>
      </w:r>
      <w:r w:rsidR="00D45339" w:rsidRPr="0085519B">
        <w:rPr>
          <w:rFonts w:ascii="Times New Roman" w:hAnsi="Times New Roman"/>
          <w:bCs/>
        </w:rPr>
        <w:t>es</w:t>
      </w:r>
      <w:r w:rsidRPr="0085519B">
        <w:rPr>
          <w:rFonts w:ascii="Times New Roman" w:hAnsi="Times New Roman"/>
          <w:bCs/>
        </w:rPr>
        <w:t xml:space="preserve"> protokolēja</w:t>
      </w:r>
      <w:r w:rsidR="00D45339" w:rsidRPr="0085519B">
        <w:rPr>
          <w:rFonts w:ascii="Times New Roman" w:hAnsi="Times New Roman"/>
          <w:bCs/>
        </w:rPr>
        <w:t>s</w:t>
      </w:r>
    </w:p>
    <w:p w14:paraId="6E740F31" w14:textId="77777777" w:rsidR="00454221" w:rsidRPr="0085519B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85519B">
        <w:rPr>
          <w:rFonts w:ascii="Times New Roman" w:hAnsi="Times New Roman"/>
          <w:bCs/>
        </w:rPr>
        <w:t>SIA „AADSO”</w:t>
      </w:r>
    </w:p>
    <w:p w14:paraId="7577B053" w14:textId="684EC0E6" w:rsidR="00925B92" w:rsidRPr="0085519B" w:rsidRDefault="00750E75" w:rsidP="0085519B">
      <w:pPr>
        <w:spacing w:after="0" w:line="240" w:lineRule="auto"/>
      </w:pPr>
      <w:r w:rsidRPr="0085519B">
        <w:rPr>
          <w:rFonts w:ascii="Times New Roman" w:hAnsi="Times New Roman"/>
          <w:bCs/>
        </w:rPr>
        <w:t>Projektu menedžeris Kaspars Laizāns</w:t>
      </w:r>
    </w:p>
    <w:sectPr w:rsidR="00925B92" w:rsidRPr="0085519B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55589"/>
    <w:rsid w:val="00117427"/>
    <w:rsid w:val="003E3880"/>
    <w:rsid w:val="00454221"/>
    <w:rsid w:val="005F7E4C"/>
    <w:rsid w:val="00750E75"/>
    <w:rsid w:val="007548A8"/>
    <w:rsid w:val="007A7CC4"/>
    <w:rsid w:val="0085519B"/>
    <w:rsid w:val="00882AF5"/>
    <w:rsid w:val="008B7777"/>
    <w:rsid w:val="00925B92"/>
    <w:rsid w:val="00B100F2"/>
    <w:rsid w:val="00B3185C"/>
    <w:rsid w:val="00B33F65"/>
    <w:rsid w:val="00D45339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2021-03-30T17:28:00Z</dcterms:created>
  <dcterms:modified xsi:type="dcterms:W3CDTF">2021-03-30T17:28:00Z</dcterms:modified>
</cp:coreProperties>
</file>